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F179" w14:textId="77777777" w:rsidR="00634272" w:rsidRPr="00C32B74" w:rsidRDefault="00634272" w:rsidP="00634272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3B0C77" w14:textId="5EB1138F" w:rsidR="00C9621E" w:rsidRDefault="00634272" w:rsidP="00C9621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2B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</w:t>
      </w:r>
      <w:r w:rsidR="00C962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МӘДЕНИЕТ ЖӘНЕ </w:t>
      </w:r>
      <w:r w:rsidR="00A812A6"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  <w:r w:rsidR="00C962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МИНИСТРЛІГІ </w:t>
      </w:r>
    </w:p>
    <w:p w14:paraId="67D8722C" w14:textId="733E39C4" w:rsidR="00C9621E" w:rsidRPr="00C32B74" w:rsidRDefault="00C9621E" w:rsidP="00C9621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2B74">
        <w:rPr>
          <w:rFonts w:ascii="Times New Roman" w:hAnsi="Times New Roman" w:cs="Times New Roman"/>
          <w:b/>
          <w:sz w:val="28"/>
          <w:szCs w:val="28"/>
          <w:lang w:val="kk-KZ"/>
        </w:rPr>
        <w:t>«ҚҰРМАНҒАЗЫ АТЫНДАҒЫ ҚАЗАҚ ҰЛТТЫҚ КОНСЕРВАТОРИЯСЫ» РММ</w:t>
      </w:r>
    </w:p>
    <w:p w14:paraId="6E804C0C" w14:textId="7BC76EB4" w:rsidR="00AA6F2E" w:rsidRPr="00C9621E" w:rsidRDefault="00AA6F2E" w:rsidP="001A21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F25A2D" w14:textId="262AE030" w:rsidR="00AA6F2E" w:rsidRPr="00C32B74" w:rsidRDefault="00AA6F2E" w:rsidP="00634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621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9621E" w:rsidRPr="00C32B74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C9621E" w:rsidRPr="00C9621E">
        <w:rPr>
          <w:rFonts w:ascii="Times New Roman" w:hAnsi="Times New Roman" w:cs="Times New Roman"/>
          <w:b/>
          <w:sz w:val="28"/>
          <w:szCs w:val="28"/>
          <w:lang w:val="kk-KZ"/>
        </w:rPr>
        <w:t>ОБЫЗ ЖӘНЕ БАЯН</w:t>
      </w:r>
      <w:r w:rsidRPr="00C9621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34272" w:rsidRPr="00C32B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9621E" w:rsidRPr="00C32B74">
        <w:rPr>
          <w:rFonts w:ascii="Times New Roman" w:hAnsi="Times New Roman" w:cs="Times New Roman"/>
          <w:b/>
          <w:sz w:val="28"/>
          <w:szCs w:val="28"/>
          <w:lang w:val="kk-KZ"/>
        </w:rPr>
        <w:t>КАФЕДРАСЫ</w:t>
      </w:r>
    </w:p>
    <w:p w14:paraId="4E7A46E4" w14:textId="77777777" w:rsidR="00AA6F2E" w:rsidRPr="00C9621E" w:rsidRDefault="00AA6F2E" w:rsidP="00AA6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8D17DC" w14:textId="78D6C725" w:rsidR="00E46696" w:rsidRDefault="00202151" w:rsidP="00A95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621E">
        <w:rPr>
          <w:rFonts w:ascii="Times New Roman" w:hAnsi="Times New Roman" w:cs="Times New Roman"/>
          <w:b/>
          <w:sz w:val="28"/>
          <w:szCs w:val="28"/>
          <w:lang w:val="kk-KZ"/>
        </w:rPr>
        <w:t>«Прима кобыз»,</w:t>
      </w:r>
      <w:r w:rsidR="001B569F" w:rsidRPr="00C962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812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«Қыл қобыз», </w:t>
      </w:r>
      <w:r w:rsidR="001B569F" w:rsidRPr="00C9621E">
        <w:rPr>
          <w:rFonts w:ascii="Times New Roman" w:hAnsi="Times New Roman" w:cs="Times New Roman"/>
          <w:b/>
          <w:sz w:val="28"/>
          <w:szCs w:val="28"/>
          <w:lang w:val="kk-KZ"/>
        </w:rPr>
        <w:t>«Баян</w:t>
      </w:r>
      <w:r w:rsidR="00B864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="001B569F" w:rsidRPr="00C962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аккордеон» номинациялары бойынша </w:t>
      </w:r>
    </w:p>
    <w:p w14:paraId="7DFAC882" w14:textId="77777777" w:rsidR="00E46696" w:rsidRDefault="00E46696" w:rsidP="00A95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EDE98C" w14:textId="10FED6F9" w:rsidR="00A95AEA" w:rsidRPr="00C9621E" w:rsidRDefault="00A812A6" w:rsidP="00A95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621E">
        <w:rPr>
          <w:rFonts w:ascii="Times New Roman" w:hAnsi="Times New Roman" w:cs="Times New Roman"/>
          <w:b/>
          <w:sz w:val="28"/>
          <w:szCs w:val="28"/>
          <w:lang w:val="kk-KZ"/>
        </w:rPr>
        <w:t>XV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C962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9621E" w:rsidRPr="00C962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РЕСПУБЛИКАЛЫҚ </w:t>
      </w:r>
      <w:r w:rsidR="00C962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СТУДЕНТТІК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ПӘНДІК </w:t>
      </w:r>
      <w:r w:rsidR="00C9621E" w:rsidRPr="00C962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ОЛИМПИАДА </w:t>
      </w:r>
    </w:p>
    <w:p w14:paraId="48F3F7D2" w14:textId="77777777" w:rsidR="001B569F" w:rsidRPr="00C32B74" w:rsidRDefault="001B569F" w:rsidP="00634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017286" w14:textId="5D3803BB" w:rsidR="00634272" w:rsidRPr="00C32B74" w:rsidRDefault="00634272" w:rsidP="00634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2B74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14:paraId="205F2BA7" w14:textId="77777777" w:rsidR="006D6445" w:rsidRPr="00C32B74" w:rsidRDefault="006D6445" w:rsidP="00E46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502"/>
        <w:gridCol w:w="7274"/>
      </w:tblGrid>
      <w:tr w:rsidR="006D6445" w:rsidRPr="00C32B74" w14:paraId="682B5ACD" w14:textId="77777777" w:rsidTr="00A63698">
        <w:tc>
          <w:tcPr>
            <w:tcW w:w="2502" w:type="dxa"/>
          </w:tcPr>
          <w:p w14:paraId="7E1A638E" w14:textId="46B55C5F" w:rsidR="006D6445" w:rsidRPr="00C32B74" w:rsidRDefault="001B569F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Өтетін уақыты</w:t>
            </w:r>
          </w:p>
        </w:tc>
        <w:tc>
          <w:tcPr>
            <w:tcW w:w="7274" w:type="dxa"/>
          </w:tcPr>
          <w:p w14:paraId="556A4023" w14:textId="6BC9C577" w:rsidR="006D6445" w:rsidRPr="00237B3E" w:rsidRDefault="00A812A6" w:rsidP="001B5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A0A"/>
                <w:sz w:val="28"/>
                <w:szCs w:val="28"/>
              </w:rPr>
            </w:pPr>
            <w:r w:rsidRPr="00237B3E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kk-KZ"/>
              </w:rPr>
              <w:t>04 сәуір</w:t>
            </w:r>
            <w:r w:rsidR="00873D92" w:rsidRPr="00237B3E">
              <w:rPr>
                <w:rFonts w:ascii="Times New Roman" w:hAnsi="Times New Roman" w:cs="Times New Roman"/>
                <w:b/>
                <w:color w:val="0A0A0A"/>
                <w:sz w:val="28"/>
                <w:szCs w:val="28"/>
              </w:rPr>
              <w:t xml:space="preserve"> 202</w:t>
            </w:r>
            <w:r w:rsidRPr="00237B3E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kk-KZ"/>
              </w:rPr>
              <w:t>4</w:t>
            </w:r>
            <w:r w:rsidR="00873D92" w:rsidRPr="00237B3E">
              <w:rPr>
                <w:rFonts w:ascii="Times New Roman" w:hAnsi="Times New Roman" w:cs="Times New Roman"/>
                <w:b/>
                <w:color w:val="0A0A0A"/>
                <w:sz w:val="28"/>
                <w:szCs w:val="28"/>
              </w:rPr>
              <w:t xml:space="preserve"> </w:t>
            </w:r>
            <w:proofErr w:type="spellStart"/>
            <w:r w:rsidR="001B569F" w:rsidRPr="00237B3E">
              <w:rPr>
                <w:rFonts w:ascii="Times New Roman" w:hAnsi="Times New Roman" w:cs="Times New Roman"/>
                <w:b/>
                <w:color w:val="0A0A0A"/>
                <w:sz w:val="28"/>
                <w:szCs w:val="28"/>
              </w:rPr>
              <w:t>жыл</w:t>
            </w:r>
            <w:proofErr w:type="spellEnd"/>
          </w:p>
        </w:tc>
      </w:tr>
      <w:tr w:rsidR="006D6445" w:rsidRPr="00145564" w14:paraId="5D050FA8" w14:textId="77777777" w:rsidTr="00A63698">
        <w:tc>
          <w:tcPr>
            <w:tcW w:w="2502" w:type="dxa"/>
          </w:tcPr>
          <w:p w14:paraId="62474D60" w14:textId="77777777" w:rsidR="006D6445" w:rsidRPr="00C32B74" w:rsidRDefault="006D6445" w:rsidP="006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64705316" w14:textId="766D1A05" w:rsidR="006D6445" w:rsidRPr="00C32B74" w:rsidRDefault="001B569F" w:rsidP="006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Өтетін орны</w:t>
            </w:r>
          </w:p>
        </w:tc>
        <w:tc>
          <w:tcPr>
            <w:tcW w:w="7274" w:type="dxa"/>
          </w:tcPr>
          <w:p w14:paraId="0BF1F9B3" w14:textId="462F6BE5" w:rsidR="006D6445" w:rsidRPr="00C32B74" w:rsidRDefault="00097A18" w:rsidP="00873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</w:pPr>
            <w:r w:rsidRPr="00C32B74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>Алматы</w:t>
            </w:r>
            <w:r w:rsidR="001B569F" w:rsidRPr="00C32B74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 xml:space="preserve"> қ.</w:t>
            </w:r>
            <w:r w:rsidRPr="00C32B74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 xml:space="preserve">, </w:t>
            </w:r>
            <w:r w:rsidR="001B569F" w:rsidRPr="00C32B74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 xml:space="preserve">Құрманғазы атындағы Қазақ ұлттық консерваториясы, Халық музыкасы факультеті, </w:t>
            </w:r>
            <w:r w:rsidR="00E46696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>«</w:t>
            </w:r>
            <w:r w:rsidR="001B569F" w:rsidRPr="00C32B74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>Қобыз және баян</w:t>
            </w:r>
            <w:r w:rsidR="00E46696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>»</w:t>
            </w:r>
            <w:r w:rsidR="001B569F" w:rsidRPr="00C32B74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 xml:space="preserve"> кафедрасы.</w:t>
            </w:r>
          </w:p>
        </w:tc>
      </w:tr>
      <w:tr w:rsidR="006D6445" w:rsidRPr="00145564" w14:paraId="5238D846" w14:textId="77777777" w:rsidTr="00A63698">
        <w:tc>
          <w:tcPr>
            <w:tcW w:w="2502" w:type="dxa"/>
          </w:tcPr>
          <w:p w14:paraId="263692C0" w14:textId="77777777" w:rsidR="006D6445" w:rsidRPr="00C32B74" w:rsidRDefault="006D6445" w:rsidP="006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16A886C0" w14:textId="09FDAF7D" w:rsidR="006D6445" w:rsidRPr="00C32B74" w:rsidRDefault="001B569F" w:rsidP="006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Ұйымдастырушы</w:t>
            </w:r>
          </w:p>
        </w:tc>
        <w:tc>
          <w:tcPr>
            <w:tcW w:w="7274" w:type="dxa"/>
          </w:tcPr>
          <w:p w14:paraId="5A4633AA" w14:textId="2A918F21" w:rsidR="006D6445" w:rsidRPr="00C32B74" w:rsidRDefault="001B569F" w:rsidP="00A95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B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ҚР Ғылым және жоғары білім министрлігі,</w:t>
            </w:r>
            <w:r w:rsidRPr="00C32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C32B74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 xml:space="preserve">Құрманғазы атындағы Қазақ ұлттық консерваториясы, Халық музыкасы факультеті, </w:t>
            </w:r>
            <w:r w:rsidR="00202151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>«</w:t>
            </w:r>
            <w:r w:rsidRPr="00C32B74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>Қобыз және баян</w:t>
            </w:r>
            <w:r w:rsidR="00202151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>»</w:t>
            </w:r>
            <w:r w:rsidRPr="00C32B74">
              <w:rPr>
                <w:rFonts w:ascii="Times New Roman" w:hAnsi="Times New Roman" w:cs="Times New Roman"/>
                <w:color w:val="0A0A0A"/>
                <w:sz w:val="28"/>
                <w:szCs w:val="28"/>
                <w:lang w:val="kk-KZ"/>
              </w:rPr>
              <w:t xml:space="preserve"> кафедрасы.</w:t>
            </w:r>
          </w:p>
        </w:tc>
      </w:tr>
      <w:tr w:rsidR="006D6445" w:rsidRPr="00145564" w14:paraId="4DEE524D" w14:textId="77777777" w:rsidTr="00A63698">
        <w:tc>
          <w:tcPr>
            <w:tcW w:w="2502" w:type="dxa"/>
          </w:tcPr>
          <w:p w14:paraId="69CDD543" w14:textId="35151E5F" w:rsidR="006D6445" w:rsidRPr="00C32B74" w:rsidRDefault="001B569F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Олимпиаданың мақсаты</w:t>
            </w:r>
          </w:p>
        </w:tc>
        <w:tc>
          <w:tcPr>
            <w:tcW w:w="7274" w:type="dxa"/>
          </w:tcPr>
          <w:p w14:paraId="5B6F9668" w14:textId="2284C270" w:rsidR="001B569F" w:rsidRPr="00C32B74" w:rsidRDefault="001B569F" w:rsidP="001B569F">
            <w:pPr>
              <w:spacing w:after="0" w:line="240" w:lineRule="auto"/>
              <w:jc w:val="both"/>
              <w:rPr>
                <w:rFonts w:ascii="PTSerifRegular" w:hAnsi="PTSerifRegular"/>
                <w:color w:val="0A0A0A"/>
                <w:sz w:val="28"/>
                <w:szCs w:val="28"/>
                <w:lang w:val="kk-KZ"/>
              </w:rPr>
            </w:pPr>
            <w:r w:rsidRPr="00C32B7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XV</w:t>
            </w:r>
            <w:r w:rsidR="00A812A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</w:t>
            </w:r>
            <w:r w:rsidRPr="00C32B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2B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Республикалық </w:t>
            </w:r>
            <w:r w:rsidR="00A812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студенттік пәндік</w:t>
            </w:r>
            <w:r w:rsidRPr="00C32B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олимпиада </w:t>
            </w:r>
            <w:r w:rsidR="009709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Құрманғазы атындағы Қазақ ұлттық консерваторияның 80-жылдық мерейтойына, қазақ музыкасының дара тұлғалары – Жаппас Қаламбаевтың 115-жылдығына, Сыдық Мұхамеджановтың 100-жылдығына</w:t>
            </w:r>
            <w:r w:rsidR="00CD5F0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Меруерт Каленбаеваның 85-жылдығына </w:t>
            </w:r>
            <w:r w:rsidRPr="00C32B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арналады.</w:t>
            </w:r>
            <w:r w:rsidRPr="00C32B74">
              <w:rPr>
                <w:rFonts w:ascii="PTSerifRegular" w:hAnsi="PTSerifRegular"/>
                <w:color w:val="0A0A0A"/>
                <w:sz w:val="28"/>
                <w:szCs w:val="28"/>
                <w:lang w:val="kk-KZ"/>
              </w:rPr>
              <w:t xml:space="preserve"> </w:t>
            </w:r>
          </w:p>
          <w:p w14:paraId="187B5165" w14:textId="3FD1B005" w:rsidR="006D6445" w:rsidRPr="00202151" w:rsidRDefault="001B569F" w:rsidP="006D6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B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Олимпиаданың мақсаты – </w:t>
            </w:r>
            <w:r w:rsidR="00A63698"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дәстүрлі музыка өнері мамандығы бойынша оқитын шығармашылық ЖОО студенттері</w:t>
            </w:r>
            <w:r w:rsidR="00A636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нің </w:t>
            </w:r>
            <w:r w:rsidRPr="00A636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кәсіби деңгейін шыңдау барысында бағдарламада берілген шығармаларды прима қобыз, қыл қобыз, баян және аккордеон аспаптарында нақышына келтіре отырып орындау, насихаттау және шеберлігін байқату болып табылады.</w:t>
            </w:r>
          </w:p>
        </w:tc>
      </w:tr>
      <w:tr w:rsidR="006D6445" w:rsidRPr="00C32B74" w14:paraId="5AA96257" w14:textId="77777777" w:rsidTr="00A63698">
        <w:tc>
          <w:tcPr>
            <w:tcW w:w="2502" w:type="dxa"/>
          </w:tcPr>
          <w:p w14:paraId="6522968C" w14:textId="6A1CEDD4" w:rsidR="006D6445" w:rsidRPr="00C32B74" w:rsidRDefault="001B569F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Қатысушылар</w:t>
            </w:r>
          </w:p>
        </w:tc>
        <w:tc>
          <w:tcPr>
            <w:tcW w:w="7274" w:type="dxa"/>
          </w:tcPr>
          <w:p w14:paraId="7AF66C65" w14:textId="21BA2210" w:rsidR="006D6445" w:rsidRPr="00202151" w:rsidRDefault="00202151" w:rsidP="001B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Республикасының Ғылым және жоғары білім министрлігінің XV</w:t>
            </w:r>
            <w:r w:rsidR="00A636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Республикалық студенттік пәндік олимпиадасына «</w:t>
            </w:r>
            <w:r w:rsidRPr="002021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Прима қобыз», </w:t>
            </w:r>
            <w:r w:rsidR="00A636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«Қыл қобыз», </w:t>
            </w:r>
            <w:r w:rsidRPr="002021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«Баян</w:t>
            </w:r>
            <w:r w:rsidR="00A636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және</w:t>
            </w:r>
            <w:r w:rsidRPr="002021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аккордеон»</w:t>
            </w: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номинацияларына дәстүрлі музыка өнері мамандығы бойынша оқитын шығармашылық ЖОО студенттері қатыса алады.</w:t>
            </w:r>
          </w:p>
        </w:tc>
      </w:tr>
      <w:tr w:rsidR="006D6445" w:rsidRPr="00E46696" w14:paraId="499C4629" w14:textId="77777777" w:rsidTr="00A63698">
        <w:tc>
          <w:tcPr>
            <w:tcW w:w="2502" w:type="dxa"/>
          </w:tcPr>
          <w:p w14:paraId="2F2E82FE" w14:textId="77777777" w:rsidR="006D6445" w:rsidRPr="00C32B74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640685" w14:textId="77777777" w:rsidR="006D6445" w:rsidRPr="00C32B74" w:rsidRDefault="006D644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1BEDD5" w14:textId="7775B9A0" w:rsidR="006D6445" w:rsidRPr="00C32B74" w:rsidRDefault="001B569F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Қатысу шарттары</w:t>
            </w:r>
            <w:r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74" w:type="dxa"/>
          </w:tcPr>
          <w:p w14:paraId="3119E6C6" w14:textId="77777777" w:rsidR="00202151" w:rsidRPr="00202151" w:rsidRDefault="00202151" w:rsidP="002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Қатысушылардың жол ақысы, жатын орны, тамақтану шығыны жіберуші жақтан;</w:t>
            </w:r>
          </w:p>
          <w:p w14:paraId="49B71784" w14:textId="77777777" w:rsidR="00202151" w:rsidRPr="00202151" w:rsidRDefault="00202151" w:rsidP="002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Өнер көрсетудің реті жеребемен анықталып (жеребе олимпиада басталатын күні 09-00 анықталады), байқау соңына дейін сақталады;</w:t>
            </w:r>
          </w:p>
          <w:p w14:paraId="100DF7C6" w14:textId="7CEDD567" w:rsidR="00202151" w:rsidRPr="00202151" w:rsidRDefault="00202151" w:rsidP="002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Алдыңғы жылдардағы Республикалық олимпиаданың 1</w:t>
            </w:r>
            <w:r w:rsidR="00A636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және 2</w:t>
            </w: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орын лауреаттары қатыса алмайды;</w:t>
            </w:r>
          </w:p>
          <w:p w14:paraId="02E73216" w14:textId="77777777" w:rsidR="00202151" w:rsidRPr="00202151" w:rsidRDefault="00202151" w:rsidP="002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ЖОО орындарынан қатысушылар санына шектеу қойылмайды;</w:t>
            </w:r>
          </w:p>
          <w:p w14:paraId="3EFEA211" w14:textId="68F3EAE1" w:rsidR="00B20809" w:rsidRPr="00E46696" w:rsidRDefault="00202151" w:rsidP="00E46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Тыңдау жариялы түрде өтеді.</w:t>
            </w:r>
          </w:p>
        </w:tc>
      </w:tr>
      <w:tr w:rsidR="00476B75" w:rsidRPr="00C32B74" w14:paraId="7FD14876" w14:textId="77777777" w:rsidTr="00CD5F01">
        <w:trPr>
          <w:trHeight w:val="274"/>
        </w:trPr>
        <w:tc>
          <w:tcPr>
            <w:tcW w:w="2502" w:type="dxa"/>
          </w:tcPr>
          <w:p w14:paraId="0B3C6086" w14:textId="77777777" w:rsidR="00476B75" w:rsidRPr="00202151" w:rsidRDefault="00476B7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64FAF0D" w14:textId="77777777" w:rsidR="00476B75" w:rsidRPr="00202151" w:rsidRDefault="00476B75" w:rsidP="006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8BBAD1" w14:textId="58D8CA7F" w:rsidR="00C55109" w:rsidRPr="00C32B74" w:rsidRDefault="00202151" w:rsidP="00C5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Студенттік </w:t>
            </w:r>
            <w:proofErr w:type="spellStart"/>
            <w:r w:rsidR="00C55109" w:rsidRPr="00C32B74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олимпиаданы</w:t>
            </w:r>
            <w:proofErr w:type="spellEnd"/>
            <w:r w:rsidR="00C55109" w:rsidRPr="00C32B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5109" w:rsidRPr="00C32B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өткізу </w:t>
            </w:r>
            <w:proofErr w:type="spellStart"/>
            <w:r w:rsidR="00C55109" w:rsidRPr="00C32B74">
              <w:rPr>
                <w:rFonts w:ascii="Times New Roman" w:hAnsi="Times New Roman" w:cs="Times New Roman"/>
                <w:b/>
                <w:sz w:val="28"/>
                <w:szCs w:val="28"/>
              </w:rPr>
              <w:t>тәртібі</w:t>
            </w:r>
            <w:proofErr w:type="spellEnd"/>
          </w:p>
          <w:p w14:paraId="55AF1D9F" w14:textId="4AFFE23A" w:rsidR="00476B75" w:rsidRPr="00C32B74" w:rsidRDefault="00476B75" w:rsidP="00C5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4" w:type="dxa"/>
          </w:tcPr>
          <w:p w14:paraId="5ADD0373" w14:textId="77777777" w:rsidR="00E46696" w:rsidRDefault="00E46696" w:rsidP="00E466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</w:pPr>
          </w:p>
          <w:p w14:paraId="6FEEE30C" w14:textId="514EE611" w:rsidR="00E46696" w:rsidRPr="00A63698" w:rsidRDefault="00E46696" w:rsidP="00E466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 w:eastAsia="ru-RU"/>
              </w:rPr>
            </w:pPr>
            <w:r w:rsidRPr="00A63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 w:eastAsia="ru-RU"/>
              </w:rPr>
              <w:t>«Прима қобыз» номинациясы:</w:t>
            </w:r>
          </w:p>
          <w:p w14:paraId="650838F7" w14:textId="77777777" w:rsidR="00A63698" w:rsidRPr="00710563" w:rsidRDefault="00A63698" w:rsidP="00A6369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lang w:val="kk-KZ"/>
              </w:rPr>
            </w:pPr>
            <w:r w:rsidRPr="00710563">
              <w:rPr>
                <w:rFonts w:ascii="Times New Roman" w:hAnsi="Times New Roman" w:cs="Times New Roman"/>
                <w:sz w:val="28"/>
                <w:lang w:val="kk-KZ"/>
              </w:rPr>
              <w:t xml:space="preserve">Қ. Жұмағалиев «Элегия» </w:t>
            </w:r>
          </w:p>
          <w:p w14:paraId="077E3A38" w14:textId="77777777" w:rsidR="00A63698" w:rsidRPr="00710563" w:rsidRDefault="00A63698" w:rsidP="00A63698">
            <w:pPr>
              <w:pStyle w:val="a3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28"/>
                <w:lang w:val="kk-KZ"/>
              </w:rPr>
            </w:pPr>
            <w:r w:rsidRPr="00710563">
              <w:rPr>
                <w:rFonts w:ascii="Times New Roman" w:hAnsi="Times New Roman" w:cs="Times New Roman"/>
                <w:sz w:val="28"/>
                <w:lang w:val="kk-KZ"/>
              </w:rPr>
              <w:t>Қатысушының таңдауы бойынша бір шығарма:</w:t>
            </w:r>
          </w:p>
          <w:p w14:paraId="108C2BB2" w14:textId="0248DBB8" w:rsidR="00A63698" w:rsidRPr="006C460F" w:rsidRDefault="00A63698" w:rsidP="00A63698">
            <w:pPr>
              <w:pStyle w:val="a3"/>
              <w:ind w:left="284"/>
              <w:rPr>
                <w:rFonts w:ascii="Times New Roman" w:hAnsi="Times New Roman" w:cs="Times New Roman"/>
                <w:sz w:val="28"/>
                <w:lang w:val="kk-KZ"/>
              </w:rPr>
            </w:pPr>
            <w:r w:rsidRPr="00710563">
              <w:rPr>
                <w:rFonts w:ascii="Times New Roman" w:hAnsi="Times New Roman" w:cs="Times New Roman"/>
                <w:sz w:val="28"/>
                <w:lang w:val="kk-KZ"/>
              </w:rPr>
              <w:t>Э. Лало «Испанская симфония»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CD5F01">
              <w:rPr>
                <w:rFonts w:ascii="Times New Roman" w:hAnsi="Times New Roman" w:cs="Times New Roman"/>
                <w:sz w:val="28"/>
                <w:lang w:val="kk-KZ"/>
              </w:rPr>
              <w:t>ІІІ.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0B3C93">
              <w:rPr>
                <w:rFonts w:ascii="Times New Roman" w:hAnsi="Times New Roman" w:cs="Times New Roman"/>
                <w:sz w:val="28"/>
                <w:lang w:val="kk-KZ"/>
              </w:rPr>
              <w:t>Интермеццо»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  <w:p w14:paraId="6C750BBA" w14:textId="4B1591D2" w:rsidR="00A63698" w:rsidRPr="00710563" w:rsidRDefault="00A63698" w:rsidP="00A63698">
            <w:pPr>
              <w:pStyle w:val="a3"/>
              <w:ind w:left="284"/>
              <w:rPr>
                <w:rFonts w:ascii="Times New Roman" w:hAnsi="Times New Roman" w:cs="Times New Roman"/>
                <w:sz w:val="28"/>
                <w:lang w:val="kk-KZ"/>
              </w:rPr>
            </w:pPr>
            <w:r w:rsidRPr="00710563">
              <w:rPr>
                <w:rFonts w:ascii="Times New Roman" w:hAnsi="Times New Roman" w:cs="Times New Roman"/>
                <w:sz w:val="28"/>
                <w:lang w:val="kk-KZ"/>
              </w:rPr>
              <w:t>П. Сарасате «Хабанера»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14:paraId="614FC406" w14:textId="006148C9" w:rsidR="00A63698" w:rsidRDefault="00A63698" w:rsidP="00A63698">
            <w:pPr>
              <w:pStyle w:val="a3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Күрделі құрылымды шығарма: </w:t>
            </w:r>
            <w:r w:rsidRPr="00710563">
              <w:rPr>
                <w:rFonts w:ascii="Times New Roman" w:hAnsi="Times New Roman" w:cs="Times New Roman"/>
                <w:sz w:val="28"/>
                <w:lang w:val="kk-KZ"/>
              </w:rPr>
              <w:t>І немесе ІІ, ІІІ бөлімдері</w:t>
            </w:r>
          </w:p>
          <w:p w14:paraId="3D2E39BD" w14:textId="2457775B" w:rsidR="00E46696" w:rsidRPr="00CD5F01" w:rsidRDefault="00A63698" w:rsidP="00CD5F01">
            <w:pPr>
              <w:pStyle w:val="a3"/>
              <w:ind w:left="284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*</w:t>
            </w:r>
            <w:r w:rsidRPr="00F96FD2">
              <w:rPr>
                <w:rFonts w:ascii="Times New Roman" w:hAnsi="Times New Roman" w:cs="Times New Roman"/>
                <w:i/>
                <w:sz w:val="24"/>
                <w:lang w:val="kk-KZ"/>
              </w:rPr>
              <w:t>Ескерту: А. Жайымның Скрипка мен оркестрге арналған №1 Концерті орындалған жағдайда, барлық бөлімдері орындалуы міндетті</w:t>
            </w:r>
          </w:p>
          <w:p w14:paraId="28B14DA6" w14:textId="2F6D83BA" w:rsidR="00CD5F01" w:rsidRPr="00CD5F01" w:rsidRDefault="00CD5F01" w:rsidP="00CD5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 w:rsidRPr="00CD5F01"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«Қыл қобыз» номинациясы:</w:t>
            </w:r>
          </w:p>
          <w:p w14:paraId="34FC971F" w14:textId="77777777" w:rsidR="00CD5F01" w:rsidRPr="00710563" w:rsidRDefault="00CD5F01" w:rsidP="00CD5F0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10563">
              <w:rPr>
                <w:rFonts w:ascii="Times New Roman" w:hAnsi="Times New Roman" w:cs="Times New Roman"/>
                <w:sz w:val="28"/>
                <w:lang w:val="kk-KZ"/>
              </w:rPr>
              <w:t xml:space="preserve">1. Ә. Сагинбаев «Дайдидау әніне фантазия»                                                                                                                                                                          2. Тәттімбет «Саржайлау» Ә.Хасеновтың орындауындағы нұсқа                                                                                                                                                                                                3. Қатысушының таңдауы бойынша бір күй: </w:t>
            </w:r>
          </w:p>
          <w:p w14:paraId="593E547B" w14:textId="77777777" w:rsidR="00CD5F01" w:rsidRPr="00710563" w:rsidRDefault="00CD5F01" w:rsidP="00CD5F0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10563">
              <w:rPr>
                <w:rFonts w:ascii="Times New Roman" w:hAnsi="Times New Roman" w:cs="Times New Roman"/>
                <w:sz w:val="28"/>
                <w:lang w:val="kk-KZ"/>
              </w:rPr>
              <w:t xml:space="preserve">    Ықылас «Шыңырау»</w:t>
            </w:r>
          </w:p>
          <w:p w14:paraId="473BD2D1" w14:textId="77777777" w:rsidR="00CD5F01" w:rsidRPr="00710563" w:rsidRDefault="00CD5F01" w:rsidP="00CD5F0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10563">
              <w:rPr>
                <w:rFonts w:ascii="Times New Roman" w:hAnsi="Times New Roman" w:cs="Times New Roman"/>
                <w:sz w:val="28"/>
                <w:lang w:val="kk-KZ"/>
              </w:rPr>
              <w:t xml:space="preserve">    Ықылас «Жез киік»</w:t>
            </w:r>
          </w:p>
          <w:p w14:paraId="5D13777D" w14:textId="77777777" w:rsidR="00CD5F01" w:rsidRPr="00710563" w:rsidRDefault="00CD5F01" w:rsidP="00CD5F0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10563">
              <w:rPr>
                <w:rFonts w:ascii="Times New Roman" w:hAnsi="Times New Roman" w:cs="Times New Roman"/>
                <w:sz w:val="28"/>
                <w:lang w:val="kk-KZ"/>
              </w:rPr>
              <w:t xml:space="preserve">    Ықылас «Жолаушының қоңыр күйі»</w:t>
            </w:r>
          </w:p>
          <w:p w14:paraId="05E120BB" w14:textId="77777777" w:rsidR="00CD5F01" w:rsidRPr="00E46696" w:rsidRDefault="00CD5F01" w:rsidP="00E46696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14:paraId="3169CFE4" w14:textId="6A3ADC3B" w:rsidR="00E46696" w:rsidRPr="00A63698" w:rsidRDefault="00E46696" w:rsidP="00E466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63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 w:eastAsia="ru-RU"/>
              </w:rPr>
              <w:t>«Баян</w:t>
            </w:r>
            <w:r w:rsidR="00CD5F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 w:eastAsia="ru-RU"/>
              </w:rPr>
              <w:t xml:space="preserve"> және</w:t>
            </w:r>
            <w:r w:rsidRPr="00A63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 w:eastAsia="ru-RU"/>
              </w:rPr>
              <w:t xml:space="preserve"> аккордеон» номинациясы:</w:t>
            </w:r>
          </w:p>
          <w:p w14:paraId="155295DF" w14:textId="77777777" w:rsidR="00A63698" w:rsidRPr="002223EC" w:rsidRDefault="00A63698" w:rsidP="00A6369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lang w:val="kk-KZ"/>
              </w:rPr>
            </w:pPr>
            <w:r w:rsidRPr="002223EC">
              <w:rPr>
                <w:rFonts w:ascii="Times New Roman" w:hAnsi="Times New Roman" w:cs="Times New Roman"/>
                <w:sz w:val="28"/>
                <w:lang w:val="kk-KZ"/>
              </w:rPr>
              <w:t>Полифония 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Pr="002223EC">
              <w:rPr>
                <w:rFonts w:ascii="Times New Roman" w:hAnsi="Times New Roman" w:cs="Times New Roman"/>
                <w:sz w:val="28"/>
                <w:lang w:val="kk-KZ"/>
              </w:rPr>
              <w:t>-бөлімді полифониялық цикл (3-дауыстан кем емес фугамен)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14:paraId="1C4C3EF7" w14:textId="77777777" w:rsidR="00A63698" w:rsidRDefault="00A63698" w:rsidP="00A6369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Күрделі құрылымды шығарма: Соната І немесе ІІ, ІІІ бөлімдері / </w:t>
            </w:r>
            <w:r w:rsidRPr="00DE7ADD">
              <w:rPr>
                <w:rFonts w:ascii="Times New Roman" w:hAnsi="Times New Roman" w:cs="Times New Roman"/>
                <w:sz w:val="28"/>
                <w:lang w:val="kk-KZ"/>
              </w:rPr>
              <w:t>не болмаса Сюитаның әртүрлі мінезді 3 бөлімдері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/ Партита (2-бөлімнен кем емес)</w:t>
            </w:r>
          </w:p>
          <w:p w14:paraId="341850FD" w14:textId="77777777" w:rsidR="00A63698" w:rsidRDefault="00A63698" w:rsidP="00A6369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Құрманғазы «Байжұма» өңдеген А. Гайсин</w:t>
            </w:r>
          </w:p>
          <w:p w14:paraId="178F4FA3" w14:textId="77777777" w:rsidR="00E46696" w:rsidRDefault="00E46696" w:rsidP="002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FE6BF17" w14:textId="3C9B594D" w:rsidR="00202151" w:rsidRPr="00202151" w:rsidRDefault="00202151" w:rsidP="002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202</w:t>
            </w:r>
            <w:r w:rsidR="00A63698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жылдың </w:t>
            </w:r>
            <w:r w:rsidR="00A63698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</w:t>
            </w: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наурызына</w:t>
            </w: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дейін ұйымдастыру алқасына </w:t>
            </w:r>
            <w:r w:rsidR="00A63698"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XV</w:t>
            </w:r>
            <w:r w:rsidR="00A636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="00A63698"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Республикалық студенттік пәндік олимпиаданың ережесіне сай төмендегідей құжаттар</w:t>
            </w:r>
            <w:r w:rsidR="00CF61E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дың</w:t>
            </w: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сканерленген нұсқасын e-mail арқылы жіберу қажет:</w:t>
            </w:r>
          </w:p>
          <w:p w14:paraId="723D9052" w14:textId="77777777" w:rsidR="00202151" w:rsidRPr="00202151" w:rsidRDefault="00202151" w:rsidP="002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Өтінім (Қосымша 1).</w:t>
            </w:r>
          </w:p>
          <w:p w14:paraId="3ED6981E" w14:textId="77777777" w:rsidR="00202151" w:rsidRPr="00202151" w:rsidRDefault="00202151" w:rsidP="002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ЖОО орындары ішілік іріктеу кезеңінен өткен студенттік олимпиада қатысушылары туралы хаттамадан үзінді.</w:t>
            </w:r>
          </w:p>
          <w:p w14:paraId="49969A54" w14:textId="77777777" w:rsidR="00202151" w:rsidRPr="00202151" w:rsidRDefault="00202151" w:rsidP="002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Жеке куәліктің көшірмесі.</w:t>
            </w:r>
          </w:p>
          <w:p w14:paraId="7952FD6D" w14:textId="171FAC47" w:rsidR="00476B75" w:rsidRPr="00202151" w:rsidRDefault="00202151" w:rsidP="002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1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Фото сурет 3х4 (электрондық нұсқасы).</w:t>
            </w:r>
          </w:p>
        </w:tc>
      </w:tr>
      <w:tr w:rsidR="00212F0D" w:rsidRPr="00C32B74" w14:paraId="30398182" w14:textId="77777777" w:rsidTr="00A63698">
        <w:trPr>
          <w:trHeight w:val="2908"/>
        </w:trPr>
        <w:tc>
          <w:tcPr>
            <w:tcW w:w="2502" w:type="dxa"/>
          </w:tcPr>
          <w:p w14:paraId="11615583" w14:textId="0BCE8A5F" w:rsidR="00212F0D" w:rsidRPr="00C32B74" w:rsidRDefault="00C55109" w:rsidP="00C5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B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Бағалау </w:t>
            </w:r>
            <w:proofErr w:type="spellStart"/>
            <w:r w:rsidRPr="00C32B7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</w:t>
            </w:r>
            <w:proofErr w:type="spellEnd"/>
            <w:r w:rsidRPr="00C32B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лері</w:t>
            </w:r>
            <w:r w:rsidRPr="00C32B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74" w:type="dxa"/>
          </w:tcPr>
          <w:p w14:paraId="395A30B7" w14:textId="44929CC2" w:rsidR="00212F0D" w:rsidRPr="00C32B74" w:rsidRDefault="00212F0D" w:rsidP="00212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шарттарына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сәйкестігі</w:t>
            </w:r>
            <w:proofErr w:type="spellEnd"/>
            <w:r w:rsidRPr="00C32B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2CA723" w14:textId="17DBBB53" w:rsidR="00212F0D" w:rsidRPr="00C32B74" w:rsidRDefault="00212F0D" w:rsidP="00212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музыкалық-орындаушылық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тәсілдер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жетік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дыбыс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, фразировка,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виртуозды-техникалық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шеберлік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т.б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Pr="00C32B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EE1C1E" w14:textId="3B34320C" w:rsidR="00212F0D" w:rsidRPr="00C32B74" w:rsidRDefault="00212F0D" w:rsidP="00C5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дәл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биіктікте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дыбыс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шығара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темпо-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ритмдік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дәлдік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тұрақтылыққа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болу</w:t>
            </w:r>
            <w:r w:rsidRPr="00C32B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AEAE17" w14:textId="58D297DC" w:rsidR="00212F0D" w:rsidRPr="00C32B74" w:rsidRDefault="00212F0D" w:rsidP="00212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еркіндігін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C32B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D8AB89" w14:textId="6B43423F" w:rsidR="00212F0D" w:rsidRPr="00C32B74" w:rsidRDefault="00212F0D" w:rsidP="00212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бағдарламаның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орындалу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109" w:rsidRPr="00C32B74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C32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2266" w:rsidRPr="00145564" w14:paraId="2CD05C61" w14:textId="77777777" w:rsidTr="00A63698">
        <w:tc>
          <w:tcPr>
            <w:tcW w:w="2502" w:type="dxa"/>
          </w:tcPr>
          <w:p w14:paraId="1A48DA7D" w14:textId="10C6267D" w:rsidR="00C62266" w:rsidRPr="00C32B74" w:rsidRDefault="00C55109" w:rsidP="0047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2B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Марапаттау</w:t>
            </w:r>
          </w:p>
        </w:tc>
        <w:tc>
          <w:tcPr>
            <w:tcW w:w="7274" w:type="dxa"/>
          </w:tcPr>
          <w:p w14:paraId="09D1F3F7" w14:textId="77ABCB89" w:rsidR="00E46696" w:rsidRPr="00E46696" w:rsidRDefault="00E46696" w:rsidP="00E46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4669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Жүлделі орындарға ие болған қатысушылар Республикалық олимпиаданың лауреаттары атағына ие болады және бірінші, екінші және үшінші дәрежелі дипломдармен марапатталады.</w:t>
            </w:r>
          </w:p>
          <w:p w14:paraId="5688F943" w14:textId="77777777" w:rsidR="00E46696" w:rsidRPr="00E46696" w:rsidRDefault="00E46696" w:rsidP="00E46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4669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• I орын – 1 диплом</w:t>
            </w:r>
          </w:p>
          <w:p w14:paraId="5FCF5176" w14:textId="77777777" w:rsidR="00E46696" w:rsidRPr="00E46696" w:rsidRDefault="00E46696" w:rsidP="00E46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4669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• II орын – 2 диплом</w:t>
            </w:r>
          </w:p>
          <w:p w14:paraId="3575ED41" w14:textId="7F9C5946" w:rsidR="00E46696" w:rsidRPr="00E46696" w:rsidRDefault="00E46696" w:rsidP="00E46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4669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• III орын – 3 диплом</w:t>
            </w:r>
          </w:p>
          <w:p w14:paraId="081BA49E" w14:textId="77777777" w:rsidR="00E46696" w:rsidRPr="00E46696" w:rsidRDefault="00E46696" w:rsidP="00E46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4669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Қазылар алқасы барлық сыйлықтар мен дипломдарды бермеуге, ең үздік орындағаны үшін дипломдармен марапаттауға құқылы.</w:t>
            </w:r>
          </w:p>
          <w:p w14:paraId="6F8DC520" w14:textId="25BCAFB5" w:rsidR="00C62266" w:rsidRPr="00527108" w:rsidRDefault="00E46696" w:rsidP="00145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69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Қазылар алқасының шешімдері түпкілікті болып табылады және қайта қарауға жатпайды.</w:t>
            </w:r>
          </w:p>
        </w:tc>
      </w:tr>
      <w:tr w:rsidR="00C62266" w:rsidRPr="00145564" w14:paraId="15FE4FE4" w14:textId="77777777" w:rsidTr="00A63698">
        <w:tc>
          <w:tcPr>
            <w:tcW w:w="2502" w:type="dxa"/>
          </w:tcPr>
          <w:p w14:paraId="5074C38A" w14:textId="548C0BF7" w:rsidR="00C62266" w:rsidRPr="00C32B74" w:rsidRDefault="00C55109" w:rsidP="0047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Өтінімдерді жіберу</w:t>
            </w:r>
          </w:p>
        </w:tc>
        <w:tc>
          <w:tcPr>
            <w:tcW w:w="7274" w:type="dxa"/>
          </w:tcPr>
          <w:p w14:paraId="4BEF9FDE" w14:textId="3FC3AE25" w:rsidR="00447BC7" w:rsidRPr="00237B3E" w:rsidRDefault="00447BC7" w:rsidP="00447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«Прима қобыз»</w:t>
            </w:r>
            <w:r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номинациясы бойынша қатысушылардың өтінімдері </w:t>
            </w:r>
            <w:r w:rsidR="00202151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202</w:t>
            </w:r>
            <w:r w:rsidR="00EB634E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  <w:r w:rsidR="00202151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жылдың </w:t>
            </w:r>
            <w:r w:rsidR="00EB634E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</w:t>
            </w: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наурызға</w:t>
            </w:r>
            <w:r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дейін (қоса есептегенде) </w:t>
            </w:r>
            <w:hyperlink r:id="rId5" w:history="1">
              <w:r w:rsidR="00EB634E" w:rsidRPr="00237B3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fnmkb18@mail.ru</w:t>
              </w:r>
            </w:hyperlink>
            <w:r w:rsidR="00EB634E" w:rsidRPr="00237B3E">
              <w:rPr>
                <w:rStyle w:val="a5"/>
                <w:rFonts w:ascii="Times New Roman" w:hAnsi="Times New Roman" w:cs="Times New Roman"/>
                <w:sz w:val="28"/>
                <w:szCs w:val="28"/>
                <w:u w:val="none"/>
                <w:lang w:val="kk-KZ"/>
              </w:rPr>
              <w:t xml:space="preserve"> </w:t>
            </w:r>
            <w:r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электронды поштасына қабылданады</w:t>
            </w: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747DE510" w14:textId="35B8AC94" w:rsidR="00447BC7" w:rsidRPr="00237B3E" w:rsidRDefault="00447BC7" w:rsidP="00447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Үйлестіруші –</w:t>
            </w: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EB634E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Ихсанова Айғаным</w:t>
            </w: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, </w:t>
            </w:r>
            <w:r w:rsidRPr="00237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байланыс тел.</w:t>
            </w:r>
            <w:r w:rsidRPr="00237B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:</w:t>
            </w:r>
            <w:r w:rsidRPr="00237B3E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202151" w:rsidRPr="00237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+7</w:t>
            </w:r>
            <w:r w:rsidR="00237B3E" w:rsidRPr="00237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 </w:t>
            </w:r>
            <w:r w:rsidR="00202151" w:rsidRPr="00237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70</w:t>
            </w:r>
            <w:r w:rsidR="00237B3E" w:rsidRPr="00237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7 254 45 45</w:t>
            </w:r>
            <w:r w:rsidRPr="00237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;</w:t>
            </w:r>
          </w:p>
          <w:p w14:paraId="797B721C" w14:textId="77777777" w:rsidR="00447BC7" w:rsidRPr="00237B3E" w:rsidRDefault="00447BC7" w:rsidP="00447BC7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  <w:p w14:paraId="5D14353C" w14:textId="191C8CA5" w:rsidR="00447BC7" w:rsidRPr="00237B3E" w:rsidRDefault="00447BC7" w:rsidP="00447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«Баян</w:t>
            </w:r>
            <w:r w:rsidR="00237B3E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және</w:t>
            </w: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аккордеон</w:t>
            </w:r>
            <w:r w:rsidRPr="00237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» </w:t>
            </w:r>
            <w:r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номинациясы бойынша қатысушылардың өтінімдері </w:t>
            </w:r>
            <w:r w:rsidR="00202151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202</w:t>
            </w:r>
            <w:r w:rsidR="00237B3E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  <w:r w:rsidR="00202151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жылдың </w:t>
            </w:r>
            <w:r w:rsidR="00237B3E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</w:t>
            </w: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наурызға</w:t>
            </w:r>
            <w:r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дейін (қоса есептегенде) </w:t>
            </w:r>
            <w:hyperlink r:id="rId6" w:history="1">
              <w:r w:rsidR="00237B3E" w:rsidRPr="00237B3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mr.salauat@list.ru</w:t>
              </w:r>
            </w:hyperlink>
            <w:r w:rsidR="00202151" w:rsidRPr="00237B3E">
              <w:rPr>
                <w:rStyle w:val="a5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электронды поштасына қабылданады</w:t>
            </w:r>
            <w:r w:rsidRPr="00237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  <w:p w14:paraId="559839D6" w14:textId="56499862" w:rsidR="00C62266" w:rsidRPr="00237B3E" w:rsidRDefault="00447BC7" w:rsidP="004C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Үйлестіруші </w:t>
            </w: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– </w:t>
            </w:r>
            <w:r w:rsidR="00237B3E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Ишбеков Салауат</w:t>
            </w:r>
            <w:r w:rsidR="00202151"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, </w:t>
            </w:r>
            <w:r w:rsidR="00202151"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байланыс тел.: +7</w:t>
            </w:r>
            <w:r w:rsidR="00237B3E"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  <w:r w:rsidR="00202151"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70</w:t>
            </w:r>
            <w:r w:rsidR="00237B3E"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2 778 73 49;</w:t>
            </w:r>
          </w:p>
          <w:p w14:paraId="6067BBAB" w14:textId="069787AF" w:rsidR="00237B3E" w:rsidRPr="00237B3E" w:rsidRDefault="00237B3E" w:rsidP="004C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08265C0" w14:textId="77777777" w:rsidR="00237B3E" w:rsidRPr="00237B3E" w:rsidRDefault="00237B3E" w:rsidP="00237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«Қыл қобыз» номинациясы бойынша қатысушылардың өтінімдері </w:t>
            </w: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2024 жылдың 20 наурызға</w:t>
            </w:r>
            <w:r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дейін (қоса есептегенде) </w:t>
            </w:r>
            <w:hyperlink r:id="rId7" w:history="1">
              <w:r w:rsidRPr="00237B3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ayaulim.9900@mail.ru</w:t>
              </w:r>
            </w:hyperlink>
            <w:r w:rsidRPr="00237B3E">
              <w:rPr>
                <w:rStyle w:val="a5"/>
                <w:rFonts w:ascii="Times New Roman" w:hAnsi="Times New Roman" w:cs="Times New Roman"/>
                <w:sz w:val="24"/>
                <w:u w:val="none"/>
                <w:lang w:val="kk-KZ"/>
              </w:rPr>
              <w:t xml:space="preserve"> </w:t>
            </w:r>
            <w:r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электронды поштасына қабылданады</w:t>
            </w: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7E3D0203" w14:textId="528EB3B3" w:rsidR="00237B3E" w:rsidRPr="00237B3E" w:rsidRDefault="00237B3E" w:rsidP="004C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7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Үйлестіруші – </w:t>
            </w:r>
            <w:r w:rsidRPr="00237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Жумадуллаева Аяулым, </w:t>
            </w:r>
            <w:r w:rsidRPr="00237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байланыс тел.</w:t>
            </w:r>
            <w:r w:rsidRPr="00237B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: +7</w:t>
            </w:r>
            <w:r w:rsidRPr="00237B3E">
              <w:rPr>
                <w:rFonts w:ascii="Times New Roman" w:hAnsi="Times New Roman" w:cs="Times New Roman"/>
                <w:sz w:val="24"/>
                <w:lang w:val="kk-KZ"/>
              </w:rPr>
              <w:t> 747 627 66 33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14:paraId="6A63E969" w14:textId="102E26EE" w:rsidR="00447BC7" w:rsidRPr="00237B3E" w:rsidRDefault="00447BC7" w:rsidP="004C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</w:tr>
    </w:tbl>
    <w:p w14:paraId="584BA323" w14:textId="77777777" w:rsidR="00AA6F2E" w:rsidRDefault="00AA6F2E" w:rsidP="00AA6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DE6F9A" w14:textId="77777777" w:rsidR="00145564" w:rsidRPr="00C32B74" w:rsidRDefault="00145564" w:rsidP="00AA6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BE503A" w14:textId="2EA24E9A" w:rsidR="00AA6F2E" w:rsidRPr="00C32B74" w:rsidRDefault="00AA6F2E" w:rsidP="00AA6F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FD2EDA" w14:textId="213F6BC5" w:rsidR="00527108" w:rsidRPr="001D3E3E" w:rsidRDefault="00237B3E" w:rsidP="005271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1D3E3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lastRenderedPageBreak/>
        <w:t>ХV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І</w:t>
      </w:r>
      <w:r w:rsidRPr="001D3E3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="00527108" w:rsidRPr="001D3E3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Республикалық студенттік </w:t>
      </w:r>
      <w:r w:rsidRPr="001D3E3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пәндік </w:t>
      </w:r>
      <w:r w:rsidR="00527108" w:rsidRPr="001D3E3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олимпиада бойынша</w:t>
      </w:r>
    </w:p>
    <w:p w14:paraId="03FB4BAC" w14:textId="7BC48CBD" w:rsidR="00527108" w:rsidRPr="001D3E3E" w:rsidRDefault="00527108" w:rsidP="005271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1D3E3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«</w:t>
      </w:r>
      <w:r w:rsidRPr="00C32B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Прима қобыз</w:t>
      </w:r>
      <w:r w:rsidRPr="001D3E3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», </w:t>
      </w:r>
      <w:r w:rsidR="00237B3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«Қыл қобыз», </w:t>
      </w:r>
      <w:r w:rsidRPr="001D3E3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«</w:t>
      </w:r>
      <w:r w:rsidRPr="00C32B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Баян</w:t>
      </w:r>
      <w:r w:rsidR="00237B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және </w:t>
      </w:r>
      <w:r w:rsidRPr="00C32B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аккордеон</w:t>
      </w:r>
      <w:r w:rsidRPr="001D3E3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» номинацияларына </w:t>
      </w:r>
    </w:p>
    <w:p w14:paraId="5A92BD3B" w14:textId="77777777" w:rsidR="00527108" w:rsidRPr="001D3E3E" w:rsidRDefault="00527108" w:rsidP="0052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A725FAB" w14:textId="77777777" w:rsidR="00527108" w:rsidRPr="001D3E3E" w:rsidRDefault="00527108" w:rsidP="0052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D3E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ӨТІНІМ</w:t>
      </w:r>
    </w:p>
    <w:p w14:paraId="20CCF7CB" w14:textId="77777777" w:rsidR="00527108" w:rsidRPr="00C32B74" w:rsidRDefault="00527108" w:rsidP="00527108">
      <w:pPr>
        <w:pStyle w:val="1"/>
        <w:spacing w:before="1"/>
        <w:ind w:left="1814" w:right="1463"/>
        <w:jc w:val="center"/>
        <w:rPr>
          <w:sz w:val="28"/>
          <w:szCs w:val="28"/>
        </w:rPr>
      </w:pPr>
    </w:p>
    <w:p w14:paraId="724AE3F6" w14:textId="77777777" w:rsidR="00527108" w:rsidRPr="00C32B74" w:rsidRDefault="00527108" w:rsidP="00527108">
      <w:pPr>
        <w:pStyle w:val="a9"/>
        <w:rPr>
          <w:b/>
          <w:sz w:val="28"/>
          <w:szCs w:val="28"/>
        </w:rPr>
      </w:pPr>
      <w:r w:rsidRPr="00C32B74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23B71" wp14:editId="388F199F">
                <wp:simplePos x="0" y="0"/>
                <wp:positionH relativeFrom="page">
                  <wp:posOffset>1057275</wp:posOffset>
                </wp:positionH>
                <wp:positionV relativeFrom="paragraph">
                  <wp:posOffset>106045</wp:posOffset>
                </wp:positionV>
                <wp:extent cx="5979795" cy="419100"/>
                <wp:effectExtent l="0" t="0" r="190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865A49" w14:textId="77777777" w:rsidR="00527108" w:rsidRPr="00A66B9D" w:rsidRDefault="00527108" w:rsidP="00527108">
                            <w:pPr>
                              <w:spacing w:line="237" w:lineRule="auto"/>
                              <w:ind w:left="28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A66B9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Ескерту: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өтінім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қағазы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тек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қана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компьютерлік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нұсқада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толтырылуы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керек.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Толық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толтырылмаған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өтінім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ұйымдастыру алқасында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қарастырылмайды.</w:t>
                            </w:r>
                          </w:p>
                          <w:p w14:paraId="684277DC" w14:textId="77777777" w:rsidR="00527108" w:rsidRDefault="00527108" w:rsidP="00527108">
                            <w:pPr>
                              <w:spacing w:line="237" w:lineRule="auto"/>
                              <w:ind w:left="28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23B7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3.25pt;margin-top:8.35pt;width:470.8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" filled="f" stroked="f">
                <v:textbox inset="0,0,0,0">
                  <w:txbxContent>
                    <w:p w14:paraId="27865A49" w14:textId="77777777" w:rsidR="00527108" w:rsidRPr="00A66B9D" w:rsidRDefault="00527108" w:rsidP="00527108">
                      <w:pPr>
                        <w:spacing w:line="237" w:lineRule="auto"/>
                        <w:ind w:left="28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A66B9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Ескерту:</w:t>
                      </w:r>
                      <w:r w:rsidRPr="00A66B9D">
                        <w:rPr>
                          <w:rFonts w:ascii="Times New Roman" w:hAnsi="Times New Roman" w:cs="Times New Roman"/>
                          <w:b/>
                          <w:i/>
                          <w:spacing w:val="12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өтінім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pacing w:val="8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қағазы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pacing w:val="7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тек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pacing w:val="8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қана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pacing w:val="6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компьютерлік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pacing w:val="8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нұсқада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pacing w:val="10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толтырылуы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pacing w:val="7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керек.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pacing w:val="12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Толық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pacing w:val="-57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толтырылмаған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өтінім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ұйымдастыру алқасында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 w:rsidRPr="00A66B9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қарастырылмайды.</w:t>
                      </w:r>
                    </w:p>
                    <w:p w14:paraId="684277DC" w14:textId="77777777" w:rsidR="00527108" w:rsidRDefault="00527108" w:rsidP="00527108">
                      <w:pPr>
                        <w:spacing w:line="237" w:lineRule="auto"/>
                        <w:ind w:left="28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183D91" w14:textId="77777777" w:rsidR="00527108" w:rsidRPr="00C32B74" w:rsidRDefault="00527108" w:rsidP="00527108">
      <w:pPr>
        <w:pStyle w:val="a9"/>
        <w:rPr>
          <w:b/>
          <w:sz w:val="28"/>
          <w:szCs w:val="28"/>
        </w:rPr>
      </w:pPr>
    </w:p>
    <w:p w14:paraId="42FEBE6A" w14:textId="77777777" w:rsidR="00527108" w:rsidRDefault="00527108" w:rsidP="00527108">
      <w:pPr>
        <w:pStyle w:val="a9"/>
        <w:rPr>
          <w:b/>
          <w:sz w:val="28"/>
          <w:szCs w:val="28"/>
        </w:rPr>
      </w:pPr>
    </w:p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4670"/>
        <w:gridCol w:w="4670"/>
      </w:tblGrid>
      <w:tr w:rsidR="00527108" w14:paraId="3495D19D" w14:textId="77777777" w:rsidTr="00105BD1">
        <w:tc>
          <w:tcPr>
            <w:tcW w:w="4670" w:type="dxa"/>
          </w:tcPr>
          <w:p w14:paraId="41DBC113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  <w:r w:rsidRPr="00C32B74">
              <w:rPr>
                <w:sz w:val="28"/>
                <w:szCs w:val="28"/>
              </w:rPr>
              <w:t>Аты-жөні</w:t>
            </w:r>
            <w:r w:rsidRPr="00C32B74">
              <w:rPr>
                <w:spacing w:val="-5"/>
                <w:sz w:val="28"/>
                <w:szCs w:val="28"/>
              </w:rPr>
              <w:t xml:space="preserve"> </w:t>
            </w:r>
            <w:r w:rsidRPr="00C32B74">
              <w:rPr>
                <w:sz w:val="28"/>
                <w:szCs w:val="28"/>
              </w:rPr>
              <w:t>(толық)</w:t>
            </w:r>
          </w:p>
        </w:tc>
        <w:tc>
          <w:tcPr>
            <w:tcW w:w="4670" w:type="dxa"/>
          </w:tcPr>
          <w:p w14:paraId="268AC434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1B3BCC24" w14:textId="77777777" w:rsidTr="00105BD1">
        <w:tc>
          <w:tcPr>
            <w:tcW w:w="4670" w:type="dxa"/>
          </w:tcPr>
          <w:p w14:paraId="72973BE3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Мамандығы </w:t>
            </w: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аспабы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670" w:type="dxa"/>
          </w:tcPr>
          <w:p w14:paraId="2EE17B16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0599743E" w14:textId="77777777" w:rsidTr="00105BD1">
        <w:tc>
          <w:tcPr>
            <w:tcW w:w="4670" w:type="dxa"/>
          </w:tcPr>
          <w:p w14:paraId="6013500D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  <w:r w:rsidRPr="00C32B74">
              <w:rPr>
                <w:sz w:val="28"/>
                <w:szCs w:val="28"/>
              </w:rPr>
              <w:t>Оқу</w:t>
            </w:r>
            <w:r w:rsidRPr="00C32B74">
              <w:rPr>
                <w:spacing w:val="-11"/>
                <w:sz w:val="28"/>
                <w:szCs w:val="28"/>
              </w:rPr>
              <w:t xml:space="preserve"> </w:t>
            </w:r>
            <w:r w:rsidRPr="00C32B74">
              <w:rPr>
                <w:sz w:val="28"/>
                <w:szCs w:val="28"/>
              </w:rPr>
              <w:t>орнының толық</w:t>
            </w:r>
            <w:r w:rsidRPr="00C32B74">
              <w:rPr>
                <w:spacing w:val="-3"/>
                <w:sz w:val="28"/>
                <w:szCs w:val="28"/>
              </w:rPr>
              <w:t xml:space="preserve"> </w:t>
            </w:r>
            <w:r w:rsidRPr="00C32B74">
              <w:rPr>
                <w:sz w:val="28"/>
                <w:szCs w:val="28"/>
              </w:rPr>
              <w:t>атауы</w:t>
            </w:r>
          </w:p>
        </w:tc>
        <w:tc>
          <w:tcPr>
            <w:tcW w:w="4670" w:type="dxa"/>
          </w:tcPr>
          <w:p w14:paraId="5FF2EDCB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7AD9CF47" w14:textId="77777777" w:rsidTr="00105BD1">
        <w:tc>
          <w:tcPr>
            <w:tcW w:w="4670" w:type="dxa"/>
          </w:tcPr>
          <w:p w14:paraId="6B0D2CC9" w14:textId="77777777" w:rsidR="00527108" w:rsidRPr="00564D09" w:rsidRDefault="00527108" w:rsidP="00105BD1">
            <w:pPr>
              <w:pStyle w:val="TableParagraph"/>
              <w:tabs>
                <w:tab w:val="left" w:pos="2071"/>
                <w:tab w:val="left" w:pos="3513"/>
              </w:tabs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Оқытушының</w:t>
            </w:r>
            <w:r>
              <w:rPr>
                <w:sz w:val="28"/>
                <w:szCs w:val="28"/>
              </w:rPr>
              <w:tab/>
              <w:t xml:space="preserve">аты-жөні </w:t>
            </w:r>
            <w:r w:rsidRPr="00C32B74">
              <w:rPr>
                <w:sz w:val="28"/>
                <w:szCs w:val="28"/>
              </w:rPr>
              <w:t>(лауазымы,</w:t>
            </w:r>
            <w:r>
              <w:rPr>
                <w:sz w:val="28"/>
                <w:szCs w:val="28"/>
              </w:rPr>
              <w:t xml:space="preserve"> </w:t>
            </w:r>
            <w:r w:rsidRPr="00C32B74">
              <w:rPr>
                <w:sz w:val="28"/>
                <w:szCs w:val="28"/>
              </w:rPr>
              <w:t>құрметті</w:t>
            </w:r>
            <w:r w:rsidRPr="00C32B74">
              <w:rPr>
                <w:spacing w:val="-6"/>
                <w:sz w:val="28"/>
                <w:szCs w:val="28"/>
              </w:rPr>
              <w:t xml:space="preserve"> </w:t>
            </w:r>
            <w:r w:rsidRPr="00C32B74">
              <w:rPr>
                <w:sz w:val="28"/>
                <w:szCs w:val="28"/>
              </w:rPr>
              <w:t>атақтары)</w:t>
            </w:r>
          </w:p>
        </w:tc>
        <w:tc>
          <w:tcPr>
            <w:tcW w:w="4670" w:type="dxa"/>
          </w:tcPr>
          <w:p w14:paraId="737C190C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67E3FBB2" w14:textId="77777777" w:rsidTr="00105BD1">
        <w:tc>
          <w:tcPr>
            <w:tcW w:w="4670" w:type="dxa"/>
          </w:tcPr>
          <w:p w14:paraId="10F1C29E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  <w:r w:rsidRPr="00C32B74">
              <w:rPr>
                <w:sz w:val="28"/>
                <w:szCs w:val="28"/>
              </w:rPr>
              <w:t xml:space="preserve">Концертмейстердің аты-жөні </w:t>
            </w:r>
          </w:p>
        </w:tc>
        <w:tc>
          <w:tcPr>
            <w:tcW w:w="4670" w:type="dxa"/>
          </w:tcPr>
          <w:p w14:paraId="25C3E990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216F03E6" w14:textId="77777777" w:rsidTr="00105BD1">
        <w:tc>
          <w:tcPr>
            <w:tcW w:w="4670" w:type="dxa"/>
          </w:tcPr>
          <w:p w14:paraId="303BD952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  <w:r w:rsidRPr="00C32B74">
              <w:rPr>
                <w:sz w:val="28"/>
                <w:szCs w:val="28"/>
              </w:rPr>
              <w:t>Қатысушының</w:t>
            </w:r>
            <w:r w:rsidRPr="00C32B74">
              <w:rPr>
                <w:spacing w:val="1"/>
                <w:sz w:val="28"/>
                <w:szCs w:val="28"/>
              </w:rPr>
              <w:t xml:space="preserve"> </w:t>
            </w:r>
            <w:r w:rsidRPr="00C32B74">
              <w:rPr>
                <w:sz w:val="28"/>
                <w:szCs w:val="28"/>
              </w:rPr>
              <w:t>ұялы</w:t>
            </w:r>
            <w:r w:rsidRPr="00C32B74">
              <w:rPr>
                <w:spacing w:val="-1"/>
                <w:sz w:val="28"/>
                <w:szCs w:val="28"/>
              </w:rPr>
              <w:t xml:space="preserve"> </w:t>
            </w:r>
            <w:r w:rsidRPr="00C32B74">
              <w:rPr>
                <w:sz w:val="28"/>
                <w:szCs w:val="28"/>
              </w:rPr>
              <w:t>тел.:</w:t>
            </w:r>
          </w:p>
        </w:tc>
        <w:tc>
          <w:tcPr>
            <w:tcW w:w="4670" w:type="dxa"/>
          </w:tcPr>
          <w:p w14:paraId="030CE9B9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700C9D65" w14:textId="77777777" w:rsidTr="00105BD1">
        <w:tc>
          <w:tcPr>
            <w:tcW w:w="9340" w:type="dxa"/>
            <w:gridSpan w:val="2"/>
          </w:tcPr>
          <w:p w14:paraId="3AF5500C" w14:textId="77777777" w:rsidR="00527108" w:rsidRDefault="00527108" w:rsidP="00105BD1">
            <w:pPr>
              <w:pStyle w:val="a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Бағдарлама</w:t>
            </w:r>
          </w:p>
        </w:tc>
      </w:tr>
      <w:tr w:rsidR="00527108" w14:paraId="0C555830" w14:textId="77777777" w:rsidTr="00105BD1">
        <w:tc>
          <w:tcPr>
            <w:tcW w:w="9340" w:type="dxa"/>
            <w:gridSpan w:val="2"/>
          </w:tcPr>
          <w:p w14:paraId="2EFF1F02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3C338617" w14:textId="77777777" w:rsidTr="00105BD1">
        <w:tc>
          <w:tcPr>
            <w:tcW w:w="9340" w:type="dxa"/>
            <w:gridSpan w:val="2"/>
          </w:tcPr>
          <w:p w14:paraId="4124CF5A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2065A779" w14:textId="77777777" w:rsidTr="00105BD1">
        <w:tc>
          <w:tcPr>
            <w:tcW w:w="9340" w:type="dxa"/>
            <w:gridSpan w:val="2"/>
          </w:tcPr>
          <w:p w14:paraId="1FABE465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1F770393" w14:textId="77777777" w:rsidTr="00105BD1">
        <w:tc>
          <w:tcPr>
            <w:tcW w:w="9340" w:type="dxa"/>
            <w:gridSpan w:val="2"/>
          </w:tcPr>
          <w:p w14:paraId="76D689F2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6F101F63" w14:textId="77777777" w:rsidTr="00105BD1">
        <w:tc>
          <w:tcPr>
            <w:tcW w:w="9340" w:type="dxa"/>
            <w:gridSpan w:val="2"/>
          </w:tcPr>
          <w:p w14:paraId="33D0DF37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50BBE129" w14:textId="77777777" w:rsidTr="00105BD1">
        <w:tc>
          <w:tcPr>
            <w:tcW w:w="9340" w:type="dxa"/>
            <w:gridSpan w:val="2"/>
          </w:tcPr>
          <w:p w14:paraId="58911412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3D1E6D8B" w14:textId="77777777" w:rsidTr="00105BD1">
        <w:tc>
          <w:tcPr>
            <w:tcW w:w="9340" w:type="dxa"/>
            <w:gridSpan w:val="2"/>
          </w:tcPr>
          <w:p w14:paraId="52B9CDF1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27108" w14:paraId="3BDCE78B" w14:textId="77777777" w:rsidTr="00105BD1">
        <w:tc>
          <w:tcPr>
            <w:tcW w:w="9340" w:type="dxa"/>
            <w:gridSpan w:val="2"/>
          </w:tcPr>
          <w:p w14:paraId="535D42EA" w14:textId="77777777" w:rsidR="00527108" w:rsidRDefault="00527108" w:rsidP="00105BD1">
            <w:pPr>
              <w:pStyle w:val="a9"/>
              <w:rPr>
                <w:b/>
                <w:sz w:val="28"/>
                <w:szCs w:val="28"/>
              </w:rPr>
            </w:pPr>
          </w:p>
        </w:tc>
      </w:tr>
    </w:tbl>
    <w:p w14:paraId="24ABA5DA" w14:textId="77777777" w:rsidR="00527108" w:rsidRPr="00C32B74" w:rsidRDefault="00527108" w:rsidP="00527108">
      <w:pPr>
        <w:rPr>
          <w:sz w:val="28"/>
          <w:szCs w:val="28"/>
        </w:rPr>
      </w:pPr>
    </w:p>
    <w:p w14:paraId="055AFF57" w14:textId="77777777" w:rsidR="00527108" w:rsidRDefault="00527108" w:rsidP="00634272">
      <w:pPr>
        <w:pStyle w:val="1"/>
        <w:spacing w:before="1"/>
        <w:ind w:left="1814" w:right="1463"/>
        <w:jc w:val="center"/>
        <w:rPr>
          <w:sz w:val="28"/>
          <w:szCs w:val="28"/>
        </w:rPr>
      </w:pPr>
    </w:p>
    <w:p w14:paraId="0F026182" w14:textId="77777777" w:rsidR="00527108" w:rsidRDefault="00527108" w:rsidP="00634272">
      <w:pPr>
        <w:pStyle w:val="1"/>
        <w:spacing w:before="1"/>
        <w:ind w:left="1814" w:right="1463"/>
        <w:jc w:val="center"/>
        <w:rPr>
          <w:sz w:val="28"/>
          <w:szCs w:val="28"/>
        </w:rPr>
      </w:pPr>
    </w:p>
    <w:p w14:paraId="696374D7" w14:textId="77777777" w:rsidR="00527108" w:rsidRDefault="00527108" w:rsidP="00634272">
      <w:pPr>
        <w:pStyle w:val="1"/>
        <w:spacing w:before="1"/>
        <w:ind w:left="1814" w:right="1463"/>
        <w:jc w:val="center"/>
        <w:rPr>
          <w:sz w:val="28"/>
          <w:szCs w:val="28"/>
        </w:rPr>
      </w:pPr>
    </w:p>
    <w:sectPr w:rsidR="00527108" w:rsidSect="0006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SerifRegula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B7A"/>
    <w:multiLevelType w:val="hybridMultilevel"/>
    <w:tmpl w:val="B1A22374"/>
    <w:lvl w:ilvl="0" w:tplc="8544194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77F1AFE"/>
    <w:multiLevelType w:val="hybridMultilevel"/>
    <w:tmpl w:val="75E6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A605F"/>
    <w:multiLevelType w:val="hybridMultilevel"/>
    <w:tmpl w:val="2FD6700E"/>
    <w:lvl w:ilvl="0" w:tplc="CE5296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19CB"/>
    <w:multiLevelType w:val="hybridMultilevel"/>
    <w:tmpl w:val="2C028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1EFB"/>
    <w:multiLevelType w:val="hybridMultilevel"/>
    <w:tmpl w:val="B92C4990"/>
    <w:lvl w:ilvl="0" w:tplc="75E66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373E"/>
    <w:multiLevelType w:val="hybridMultilevel"/>
    <w:tmpl w:val="75E69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336C5"/>
    <w:multiLevelType w:val="hybridMultilevel"/>
    <w:tmpl w:val="8BA602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B3A45"/>
    <w:multiLevelType w:val="hybridMultilevel"/>
    <w:tmpl w:val="5E9C0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01CA5"/>
    <w:multiLevelType w:val="hybridMultilevel"/>
    <w:tmpl w:val="4AFAD910"/>
    <w:lvl w:ilvl="0" w:tplc="EFC02A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D5AAF"/>
    <w:multiLevelType w:val="hybridMultilevel"/>
    <w:tmpl w:val="4D345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E11074"/>
    <w:multiLevelType w:val="hybridMultilevel"/>
    <w:tmpl w:val="B2A8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E1F3A"/>
    <w:multiLevelType w:val="hybridMultilevel"/>
    <w:tmpl w:val="25E65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3C88"/>
    <w:multiLevelType w:val="hybridMultilevel"/>
    <w:tmpl w:val="E88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E5D2F"/>
    <w:multiLevelType w:val="hybridMultilevel"/>
    <w:tmpl w:val="BECC21EC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4" w15:restartNumberingAfterBreak="0">
    <w:nsid w:val="745C431E"/>
    <w:multiLevelType w:val="hybridMultilevel"/>
    <w:tmpl w:val="A7D40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E11C8"/>
    <w:multiLevelType w:val="hybridMultilevel"/>
    <w:tmpl w:val="25E65354"/>
    <w:lvl w:ilvl="0" w:tplc="0E5C5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95C36"/>
    <w:multiLevelType w:val="hybridMultilevel"/>
    <w:tmpl w:val="9F7C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40ECF"/>
    <w:multiLevelType w:val="hybridMultilevel"/>
    <w:tmpl w:val="B1A22374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2814063">
    <w:abstractNumId w:val="9"/>
  </w:num>
  <w:num w:numId="2" w16cid:durableId="1092629926">
    <w:abstractNumId w:val="3"/>
  </w:num>
  <w:num w:numId="3" w16cid:durableId="1571233783">
    <w:abstractNumId w:val="6"/>
  </w:num>
  <w:num w:numId="4" w16cid:durableId="1842163744">
    <w:abstractNumId w:val="14"/>
  </w:num>
  <w:num w:numId="5" w16cid:durableId="1292439421">
    <w:abstractNumId w:val="16"/>
  </w:num>
  <w:num w:numId="6" w16cid:durableId="551432064">
    <w:abstractNumId w:val="2"/>
  </w:num>
  <w:num w:numId="7" w16cid:durableId="1053112755">
    <w:abstractNumId w:val="7"/>
  </w:num>
  <w:num w:numId="8" w16cid:durableId="333530154">
    <w:abstractNumId w:val="11"/>
  </w:num>
  <w:num w:numId="9" w16cid:durableId="593317795">
    <w:abstractNumId w:val="5"/>
  </w:num>
  <w:num w:numId="10" w16cid:durableId="748966205">
    <w:abstractNumId w:val="17"/>
  </w:num>
  <w:num w:numId="11" w16cid:durableId="542863107">
    <w:abstractNumId w:val="0"/>
  </w:num>
  <w:num w:numId="12" w16cid:durableId="1488132028">
    <w:abstractNumId w:val="15"/>
  </w:num>
  <w:num w:numId="13" w16cid:durableId="170335019">
    <w:abstractNumId w:val="1"/>
  </w:num>
  <w:num w:numId="14" w16cid:durableId="295989845">
    <w:abstractNumId w:val="10"/>
  </w:num>
  <w:num w:numId="15" w16cid:durableId="1915240314">
    <w:abstractNumId w:val="13"/>
  </w:num>
  <w:num w:numId="16" w16cid:durableId="375013847">
    <w:abstractNumId w:val="12"/>
  </w:num>
  <w:num w:numId="17" w16cid:durableId="363676030">
    <w:abstractNumId w:val="8"/>
  </w:num>
  <w:num w:numId="18" w16cid:durableId="303123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2E"/>
    <w:rsid w:val="00016732"/>
    <w:rsid w:val="00061EE9"/>
    <w:rsid w:val="00097A18"/>
    <w:rsid w:val="000D6AE3"/>
    <w:rsid w:val="00145564"/>
    <w:rsid w:val="00155BFB"/>
    <w:rsid w:val="001A2188"/>
    <w:rsid w:val="001A5864"/>
    <w:rsid w:val="001B569F"/>
    <w:rsid w:val="001D099E"/>
    <w:rsid w:val="00202151"/>
    <w:rsid w:val="00212F0D"/>
    <w:rsid w:val="0021764E"/>
    <w:rsid w:val="00237B3E"/>
    <w:rsid w:val="00266399"/>
    <w:rsid w:val="002C4FB9"/>
    <w:rsid w:val="002D7660"/>
    <w:rsid w:val="0038281D"/>
    <w:rsid w:val="00384128"/>
    <w:rsid w:val="003A5EEB"/>
    <w:rsid w:val="003A70C0"/>
    <w:rsid w:val="003E3DFE"/>
    <w:rsid w:val="00420AA5"/>
    <w:rsid w:val="00446258"/>
    <w:rsid w:val="00447BC7"/>
    <w:rsid w:val="00476B75"/>
    <w:rsid w:val="004C108F"/>
    <w:rsid w:val="00527108"/>
    <w:rsid w:val="00563D67"/>
    <w:rsid w:val="00564D09"/>
    <w:rsid w:val="00601661"/>
    <w:rsid w:val="00634272"/>
    <w:rsid w:val="006A5CC1"/>
    <w:rsid w:val="006D6445"/>
    <w:rsid w:val="006E1857"/>
    <w:rsid w:val="00805961"/>
    <w:rsid w:val="00807C85"/>
    <w:rsid w:val="008432CD"/>
    <w:rsid w:val="00853F25"/>
    <w:rsid w:val="00873D92"/>
    <w:rsid w:val="008A4B10"/>
    <w:rsid w:val="008B72A3"/>
    <w:rsid w:val="00936813"/>
    <w:rsid w:val="009706A8"/>
    <w:rsid w:val="009709F9"/>
    <w:rsid w:val="009875CA"/>
    <w:rsid w:val="009A73FD"/>
    <w:rsid w:val="009A76A4"/>
    <w:rsid w:val="009C2F12"/>
    <w:rsid w:val="009E14B3"/>
    <w:rsid w:val="009E6BC1"/>
    <w:rsid w:val="00A63698"/>
    <w:rsid w:val="00A812A6"/>
    <w:rsid w:val="00A95AEA"/>
    <w:rsid w:val="00AA6F2E"/>
    <w:rsid w:val="00AB12AA"/>
    <w:rsid w:val="00B04CF1"/>
    <w:rsid w:val="00B20809"/>
    <w:rsid w:val="00B70BE1"/>
    <w:rsid w:val="00B8649C"/>
    <w:rsid w:val="00C32B74"/>
    <w:rsid w:val="00C5248E"/>
    <w:rsid w:val="00C55109"/>
    <w:rsid w:val="00C62266"/>
    <w:rsid w:val="00C865A6"/>
    <w:rsid w:val="00C9621E"/>
    <w:rsid w:val="00CD5F01"/>
    <w:rsid w:val="00CF61EC"/>
    <w:rsid w:val="00D847D8"/>
    <w:rsid w:val="00DA5811"/>
    <w:rsid w:val="00DD2372"/>
    <w:rsid w:val="00DD6A17"/>
    <w:rsid w:val="00E13C11"/>
    <w:rsid w:val="00E46696"/>
    <w:rsid w:val="00E715AA"/>
    <w:rsid w:val="00EB634E"/>
    <w:rsid w:val="00EC5038"/>
    <w:rsid w:val="00EC5134"/>
    <w:rsid w:val="00ED6847"/>
    <w:rsid w:val="00F10FF9"/>
    <w:rsid w:val="00F330DD"/>
    <w:rsid w:val="00FB1267"/>
    <w:rsid w:val="00F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2D21"/>
  <w15:docId w15:val="{652869EB-97B1-4B61-B9B1-4EC37629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F2E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20809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2E"/>
    <w:pPr>
      <w:ind w:left="720"/>
      <w:contextualSpacing/>
    </w:pPr>
  </w:style>
  <w:style w:type="table" w:styleId="a4">
    <w:name w:val="Table Grid"/>
    <w:basedOn w:val="a1"/>
    <w:uiPriority w:val="59"/>
    <w:rsid w:val="006D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1764E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2D76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2D76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6BC1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1A2188"/>
    <w:rPr>
      <w:i/>
      <w:iCs/>
    </w:rPr>
  </w:style>
  <w:style w:type="character" w:customStyle="1" w:styleId="Default">
    <w:name w:val="Default Знак"/>
    <w:link w:val="Default0"/>
    <w:locked/>
    <w:rsid w:val="00212F0D"/>
    <w:rPr>
      <w:rFonts w:ascii="Cambria" w:eastAsia="Times New Roman" w:hAnsi="Cambria" w:cs="Times New Roman"/>
      <w:color w:val="000000"/>
      <w:sz w:val="24"/>
      <w:szCs w:val="24"/>
      <w:lang w:val="en-US"/>
    </w:rPr>
  </w:style>
  <w:style w:type="paragraph" w:customStyle="1" w:styleId="Default0">
    <w:name w:val="Default"/>
    <w:link w:val="Default"/>
    <w:qFormat/>
    <w:rsid w:val="00212F0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2080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9">
    <w:name w:val="Body Text"/>
    <w:basedOn w:val="a"/>
    <w:link w:val="aa"/>
    <w:uiPriority w:val="1"/>
    <w:unhideWhenUsed/>
    <w:qFormat/>
    <w:rsid w:val="00B208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B20809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B208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B208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semiHidden/>
    <w:unhideWhenUsed/>
    <w:rsid w:val="00E4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aulim.99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.salauat@list.ru" TargetMode="External"/><Relationship Id="rId5" Type="http://schemas.openxmlformats.org/officeDocument/2006/relationships/hyperlink" Target="mailto:Fnmkb1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Арайлым Канатовна</cp:lastModifiedBy>
  <cp:revision>8</cp:revision>
  <cp:lastPrinted>2023-02-01T10:27:00Z</cp:lastPrinted>
  <dcterms:created xsi:type="dcterms:W3CDTF">2023-03-28T08:15:00Z</dcterms:created>
  <dcterms:modified xsi:type="dcterms:W3CDTF">2024-03-04T05:13:00Z</dcterms:modified>
</cp:coreProperties>
</file>